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46B4B" w14:textId="77777777" w:rsidR="00A00DC1" w:rsidRDefault="00A00DC1">
      <w:pPr>
        <w:pStyle w:val="BodyText"/>
        <w:rPr>
          <w:rFonts w:ascii="Times New Roman"/>
          <w:b w:val="0"/>
          <w:sz w:val="22"/>
        </w:rPr>
      </w:pPr>
      <w:bookmarkStart w:id="0" w:name="_GoBack"/>
      <w:bookmarkEnd w:id="0"/>
    </w:p>
    <w:p w14:paraId="6CA4F6FB" w14:textId="77777777" w:rsidR="00A00DC1" w:rsidRDefault="003C0C36">
      <w:pPr>
        <w:pStyle w:val="BodyText"/>
        <w:spacing w:before="54" w:after="4"/>
        <w:ind w:left="3430"/>
      </w:pPr>
      <w:r>
        <w:t>ELA Fourth G</w:t>
      </w:r>
      <w:r w:rsidR="00C30242">
        <w:t xml:space="preserve">rade ELA Teaching and Learning </w:t>
      </w:r>
      <w:r>
        <w:t>Framework</w:t>
      </w:r>
    </w:p>
    <w:tbl>
      <w:tblPr>
        <w:tblW w:w="0" w:type="auto"/>
        <w:tblInd w:w="102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2906"/>
        <w:gridCol w:w="2889"/>
        <w:gridCol w:w="2911"/>
        <w:gridCol w:w="3430"/>
      </w:tblGrid>
      <w:tr w:rsidR="00A00DC1" w14:paraId="0389A0FD" w14:textId="77777777">
        <w:trPr>
          <w:trHeight w:hRule="exact" w:val="249"/>
        </w:trPr>
        <w:tc>
          <w:tcPr>
            <w:tcW w:w="603" w:type="dxa"/>
          </w:tcPr>
          <w:p w14:paraId="0FA3FA1E" w14:textId="77777777" w:rsidR="00A00DC1" w:rsidRDefault="00A00DC1"/>
        </w:tc>
        <w:tc>
          <w:tcPr>
            <w:tcW w:w="2906" w:type="dxa"/>
          </w:tcPr>
          <w:p w14:paraId="20BEF8FD" w14:textId="77777777" w:rsidR="00A00DC1" w:rsidRDefault="003C0C36">
            <w:pPr>
              <w:pStyle w:val="TableParagraph"/>
              <w:spacing w:line="224" w:lineRule="exact"/>
              <w:ind w:left="78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First Nine Weeks</w:t>
            </w:r>
          </w:p>
        </w:tc>
        <w:tc>
          <w:tcPr>
            <w:tcW w:w="2889" w:type="dxa"/>
          </w:tcPr>
          <w:p w14:paraId="5962BC34" w14:textId="77777777" w:rsidR="00A00DC1" w:rsidRDefault="003C0C36">
            <w:pPr>
              <w:pStyle w:val="TableParagraph"/>
              <w:spacing w:line="224" w:lineRule="exact"/>
              <w:ind w:left="65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Second Nine Weeks</w:t>
            </w:r>
          </w:p>
        </w:tc>
        <w:tc>
          <w:tcPr>
            <w:tcW w:w="2911" w:type="dxa"/>
          </w:tcPr>
          <w:p w14:paraId="3BDAFCDE" w14:textId="77777777" w:rsidR="00A00DC1" w:rsidRDefault="003C0C36">
            <w:pPr>
              <w:pStyle w:val="TableParagraph"/>
              <w:spacing w:line="224" w:lineRule="exact"/>
              <w:ind w:left="75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Third Nine Weeks</w:t>
            </w:r>
          </w:p>
        </w:tc>
        <w:tc>
          <w:tcPr>
            <w:tcW w:w="3430" w:type="dxa"/>
          </w:tcPr>
          <w:p w14:paraId="5B23B2A7" w14:textId="77777777" w:rsidR="00A00DC1" w:rsidRDefault="003C0C36">
            <w:pPr>
              <w:pStyle w:val="TableParagraph"/>
              <w:spacing w:line="224" w:lineRule="exact"/>
              <w:ind w:left="95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Fourth Nine Weeks</w:t>
            </w:r>
          </w:p>
        </w:tc>
      </w:tr>
      <w:tr w:rsidR="00342D27" w14:paraId="0E41BFE7" w14:textId="77777777">
        <w:trPr>
          <w:trHeight w:hRule="exact" w:val="1391"/>
        </w:trPr>
        <w:tc>
          <w:tcPr>
            <w:tcW w:w="603" w:type="dxa"/>
            <w:vMerge w:val="restart"/>
            <w:shd w:val="clear" w:color="auto" w:fill="C4BD97"/>
            <w:textDirection w:val="btLr"/>
          </w:tcPr>
          <w:p w14:paraId="51F1C81A" w14:textId="77777777" w:rsidR="00342D27" w:rsidRDefault="00342D27" w:rsidP="00342D27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43965E25" w14:textId="77777777" w:rsidR="00342D27" w:rsidRDefault="00342D27" w:rsidP="00342D27">
            <w:pPr>
              <w:pStyle w:val="TableParagraph"/>
              <w:ind w:left="920" w:right="916"/>
              <w:jc w:val="left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Reading</w:t>
            </w:r>
          </w:p>
        </w:tc>
        <w:tc>
          <w:tcPr>
            <w:tcW w:w="2906" w:type="dxa"/>
          </w:tcPr>
          <w:p w14:paraId="1D5C9377" w14:textId="77777777" w:rsidR="00342D27" w:rsidRDefault="00342D27" w:rsidP="00342D27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4797D421" w14:textId="77777777" w:rsidR="00342D27" w:rsidRPr="00342D27" w:rsidRDefault="00342D27" w:rsidP="00342D27">
            <w:pPr>
              <w:pStyle w:val="TableParagraph"/>
              <w:rPr>
                <w:b/>
                <w:sz w:val="16"/>
              </w:rPr>
            </w:pPr>
            <w:r w:rsidRPr="00342D27">
              <w:rPr>
                <w:b/>
                <w:sz w:val="16"/>
              </w:rPr>
              <w:t>Primary Focus: Literary Text ELAGSE4RL1-­‐10</w:t>
            </w:r>
          </w:p>
          <w:p w14:paraId="239B0F5E" w14:textId="26B1D35A" w:rsidR="00342D27" w:rsidRDefault="00342D27" w:rsidP="00342D27">
            <w:pPr>
              <w:pStyle w:val="TableParagraph"/>
              <w:spacing w:line="261" w:lineRule="auto"/>
              <w:ind w:left="389" w:right="379"/>
              <w:rPr>
                <w:b/>
                <w:sz w:val="16"/>
              </w:rPr>
            </w:pPr>
            <w:r w:rsidRPr="00342D27">
              <w:rPr>
                <w:b/>
                <w:sz w:val="16"/>
              </w:rPr>
              <w:t>Secondary Focus: Informational Text ELAGSE4RI1 10</w:t>
            </w:r>
            <w:r>
              <w:rPr>
                <w:b/>
                <w:w w:val="105"/>
                <w:sz w:val="16"/>
              </w:rPr>
              <w:t>ELAGSE4RI1 10</w:t>
            </w:r>
          </w:p>
        </w:tc>
        <w:tc>
          <w:tcPr>
            <w:tcW w:w="2889" w:type="dxa"/>
          </w:tcPr>
          <w:p w14:paraId="6CBCF6D3" w14:textId="77777777" w:rsidR="00342D27" w:rsidRDefault="00342D27" w:rsidP="00342D27">
            <w:pPr>
              <w:pStyle w:val="TableParagraph"/>
              <w:spacing w:before="1" w:line="261" w:lineRule="auto"/>
              <w:ind w:right="457"/>
              <w:jc w:val="left"/>
              <w:rPr>
                <w:b/>
                <w:sz w:val="16"/>
              </w:rPr>
            </w:pPr>
          </w:p>
          <w:p w14:paraId="61E2D4B3" w14:textId="5E39D297" w:rsidR="00342D27" w:rsidRDefault="00342D27" w:rsidP="00342D27">
            <w:pPr>
              <w:pStyle w:val="TableParagraph"/>
              <w:spacing w:before="1" w:line="261" w:lineRule="auto"/>
              <w:ind w:right="457"/>
              <w:rPr>
                <w:b/>
                <w:w w:val="88"/>
                <w:sz w:val="16"/>
              </w:rPr>
            </w:pPr>
            <w:r>
              <w:rPr>
                <w:b/>
                <w:sz w:val="16"/>
              </w:rPr>
              <w:t xml:space="preserve">Primary Focus: Informational Text </w:t>
            </w:r>
            <w:r>
              <w:rPr>
                <w:b/>
                <w:w w:val="88"/>
                <w:sz w:val="16"/>
              </w:rPr>
              <w:t>ELAGSE4RI1-­‐10</w:t>
            </w:r>
          </w:p>
          <w:p w14:paraId="29C42BBC" w14:textId="5606CED6" w:rsidR="00342D27" w:rsidRDefault="00342D27" w:rsidP="00342D27">
            <w:pPr>
              <w:pStyle w:val="TableParagraph"/>
              <w:spacing w:before="1" w:line="261" w:lineRule="auto"/>
              <w:ind w:right="457"/>
              <w:rPr>
                <w:b/>
                <w:w w:val="88"/>
                <w:sz w:val="16"/>
              </w:rPr>
            </w:pPr>
            <w:r>
              <w:rPr>
                <w:b/>
                <w:sz w:val="16"/>
              </w:rPr>
              <w:t xml:space="preserve">Secondary Focus: Literary Text </w:t>
            </w:r>
            <w:r>
              <w:rPr>
                <w:b/>
                <w:w w:val="88"/>
                <w:sz w:val="16"/>
              </w:rPr>
              <w:t>ELAGSE3RL1-­‐10</w:t>
            </w:r>
          </w:p>
          <w:p w14:paraId="4B50CA05" w14:textId="77777777" w:rsidR="00342D27" w:rsidRDefault="00342D27" w:rsidP="00342D27">
            <w:pPr>
              <w:pStyle w:val="TableParagraph"/>
              <w:spacing w:before="1" w:line="261" w:lineRule="auto"/>
              <w:ind w:left="467" w:right="457"/>
              <w:rPr>
                <w:b/>
                <w:sz w:val="16"/>
              </w:rPr>
            </w:pPr>
          </w:p>
          <w:p w14:paraId="7562F01D" w14:textId="77777777" w:rsidR="00342D27" w:rsidRDefault="00342D27" w:rsidP="00342D27">
            <w:pPr>
              <w:pStyle w:val="TableParagraph"/>
              <w:spacing w:before="1" w:line="261" w:lineRule="auto"/>
              <w:ind w:left="467" w:right="457"/>
              <w:rPr>
                <w:b/>
                <w:sz w:val="16"/>
              </w:rPr>
            </w:pPr>
          </w:p>
          <w:p w14:paraId="65CE9C24" w14:textId="1D44A00E" w:rsidR="00342D27" w:rsidRDefault="00342D27" w:rsidP="00342D27">
            <w:pPr>
              <w:pStyle w:val="TableParagraph"/>
              <w:spacing w:line="261" w:lineRule="auto"/>
              <w:ind w:left="171" w:right="164"/>
              <w:jc w:val="left"/>
              <w:rPr>
                <w:b/>
                <w:sz w:val="16"/>
              </w:rPr>
            </w:pPr>
          </w:p>
        </w:tc>
        <w:tc>
          <w:tcPr>
            <w:tcW w:w="2911" w:type="dxa"/>
          </w:tcPr>
          <w:p w14:paraId="424910E8" w14:textId="77777777" w:rsidR="00342D27" w:rsidRDefault="00342D27" w:rsidP="00342D27">
            <w:pPr>
              <w:pStyle w:val="TableParagraph"/>
              <w:jc w:val="left"/>
              <w:rPr>
                <w:b/>
                <w:sz w:val="16"/>
              </w:rPr>
            </w:pPr>
          </w:p>
          <w:p w14:paraId="3B8CCF1F" w14:textId="77777777" w:rsidR="00342D27" w:rsidRDefault="00342D27" w:rsidP="00342D27">
            <w:pPr>
              <w:pStyle w:val="TableParagraph"/>
              <w:spacing w:line="261" w:lineRule="auto"/>
              <w:ind w:right="277"/>
              <w:rPr>
                <w:b/>
                <w:w w:val="88"/>
                <w:sz w:val="16"/>
              </w:rPr>
            </w:pPr>
            <w:r>
              <w:rPr>
                <w:b/>
                <w:sz w:val="16"/>
              </w:rPr>
              <w:t xml:space="preserve">Primary Focus: Literary Text </w:t>
            </w:r>
            <w:r>
              <w:rPr>
                <w:b/>
                <w:w w:val="88"/>
                <w:sz w:val="16"/>
              </w:rPr>
              <w:t>ELAGSE4RL1-­‐10</w:t>
            </w:r>
          </w:p>
          <w:p w14:paraId="23F2B4A6" w14:textId="77777777" w:rsidR="00342D27" w:rsidRDefault="00342D27" w:rsidP="00342D27">
            <w:pPr>
              <w:pStyle w:val="TableParagraph"/>
              <w:spacing w:line="261" w:lineRule="auto"/>
              <w:ind w:right="27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Secondary Focus: Informational Text </w:t>
            </w:r>
            <w:r>
              <w:rPr>
                <w:b/>
                <w:w w:val="88"/>
                <w:sz w:val="16"/>
              </w:rPr>
              <w:t>ELAGSE4R11-­‐10</w:t>
            </w:r>
          </w:p>
          <w:p w14:paraId="44F540FE" w14:textId="21EA7B66" w:rsidR="00342D27" w:rsidRDefault="00342D27" w:rsidP="00342D27">
            <w:pPr>
              <w:pStyle w:val="TableParagraph"/>
              <w:spacing w:line="261" w:lineRule="auto"/>
              <w:ind w:left="391" w:right="382"/>
              <w:rPr>
                <w:b/>
                <w:sz w:val="16"/>
              </w:rPr>
            </w:pPr>
          </w:p>
        </w:tc>
        <w:tc>
          <w:tcPr>
            <w:tcW w:w="3430" w:type="dxa"/>
          </w:tcPr>
          <w:p w14:paraId="0FCB2DB6" w14:textId="77777777" w:rsidR="00342D27" w:rsidRDefault="00342D27" w:rsidP="00342D27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14:paraId="00A56601" w14:textId="77777777" w:rsidR="00342D27" w:rsidRDefault="00342D27" w:rsidP="00342D27">
            <w:pPr>
              <w:pStyle w:val="TableParagraph"/>
              <w:spacing w:line="261" w:lineRule="auto"/>
              <w:ind w:left="736" w:right="7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Primary Focus: Literary Text </w:t>
            </w:r>
            <w:r>
              <w:rPr>
                <w:b/>
                <w:w w:val="88"/>
                <w:sz w:val="16"/>
              </w:rPr>
              <w:t>ELAGSE4RL1-­‐10</w:t>
            </w:r>
          </w:p>
          <w:p w14:paraId="6446E165" w14:textId="77777777" w:rsidR="00342D27" w:rsidRDefault="00342D27" w:rsidP="00342D27">
            <w:pPr>
              <w:pStyle w:val="TableParagraph"/>
              <w:spacing w:line="261" w:lineRule="auto"/>
              <w:ind w:left="17" w:right="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Secondary</w:t>
            </w:r>
            <w:r>
              <w:rPr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Focus:</w:t>
            </w:r>
            <w:r>
              <w:rPr>
                <w:b/>
                <w:spacing w:val="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Informational</w:t>
            </w:r>
            <w:r>
              <w:rPr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Text</w:t>
            </w:r>
            <w:r>
              <w:rPr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ELAGSE4RI1 10</w:t>
            </w:r>
          </w:p>
        </w:tc>
      </w:tr>
      <w:tr w:rsidR="00342D27" w14:paraId="53BDA530" w14:textId="77777777">
        <w:trPr>
          <w:trHeight w:hRule="exact" w:val="1059"/>
        </w:trPr>
        <w:tc>
          <w:tcPr>
            <w:tcW w:w="603" w:type="dxa"/>
            <w:vMerge/>
            <w:shd w:val="clear" w:color="auto" w:fill="C4BD97"/>
            <w:textDirection w:val="btLr"/>
          </w:tcPr>
          <w:p w14:paraId="0B6BC88E" w14:textId="03EF4509" w:rsidR="00342D27" w:rsidRDefault="00342D27" w:rsidP="00342D27"/>
        </w:tc>
        <w:tc>
          <w:tcPr>
            <w:tcW w:w="2906" w:type="dxa"/>
          </w:tcPr>
          <w:p w14:paraId="238FF434" w14:textId="77777777" w:rsidR="00342D27" w:rsidRDefault="00342D27" w:rsidP="00342D27">
            <w:pPr>
              <w:pStyle w:val="TableParagraph"/>
              <w:jc w:val="left"/>
              <w:rPr>
                <w:b/>
                <w:sz w:val="16"/>
              </w:rPr>
            </w:pPr>
          </w:p>
          <w:p w14:paraId="64982A75" w14:textId="77777777" w:rsidR="00342D27" w:rsidRDefault="00342D27" w:rsidP="00342D27">
            <w:pPr>
              <w:pStyle w:val="TableParagraph"/>
              <w:spacing w:before="111"/>
              <w:ind w:left="446" w:right="43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Extended Literary Text</w:t>
            </w:r>
          </w:p>
          <w:p w14:paraId="16A5F01F" w14:textId="3CA1B3DB" w:rsidR="00342D27" w:rsidRDefault="00342D27" w:rsidP="00342D27">
            <w:pPr>
              <w:pStyle w:val="TableParagraph"/>
              <w:spacing w:before="17"/>
              <w:ind w:left="112" w:right="105"/>
              <w:rPr>
                <w:sz w:val="16"/>
              </w:rPr>
            </w:pPr>
            <w:r>
              <w:rPr>
                <w:w w:val="105"/>
                <w:sz w:val="16"/>
              </w:rPr>
              <w:t>5 thematically connected short texts</w:t>
            </w:r>
          </w:p>
        </w:tc>
        <w:tc>
          <w:tcPr>
            <w:tcW w:w="2889" w:type="dxa"/>
          </w:tcPr>
          <w:p w14:paraId="76F98669" w14:textId="77777777" w:rsidR="00342D27" w:rsidRDefault="00342D27" w:rsidP="00342D27">
            <w:pPr>
              <w:pStyle w:val="TableParagraph"/>
              <w:jc w:val="left"/>
              <w:rPr>
                <w:b/>
                <w:sz w:val="16"/>
              </w:rPr>
            </w:pPr>
          </w:p>
          <w:p w14:paraId="40BCC678" w14:textId="77777777" w:rsidR="00342D27" w:rsidRDefault="00342D27" w:rsidP="00342D27">
            <w:pPr>
              <w:pStyle w:val="TableParagraph"/>
              <w:spacing w:before="111"/>
              <w:ind w:left="182" w:right="1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Extended Informational Text</w:t>
            </w:r>
          </w:p>
          <w:p w14:paraId="55309FBB" w14:textId="2516D1E5" w:rsidR="00342D27" w:rsidRDefault="00342D27" w:rsidP="00342D27">
            <w:pPr>
              <w:pStyle w:val="TableParagraph"/>
              <w:spacing w:before="17"/>
              <w:ind w:left="28" w:right="25"/>
              <w:rPr>
                <w:sz w:val="16"/>
              </w:rPr>
            </w:pPr>
            <w:r>
              <w:rPr>
                <w:w w:val="105"/>
                <w:sz w:val="16"/>
              </w:rPr>
              <w:t>5 thematically connected short texts</w:t>
            </w:r>
          </w:p>
        </w:tc>
        <w:tc>
          <w:tcPr>
            <w:tcW w:w="2911" w:type="dxa"/>
            <w:tcBorders>
              <w:right w:val="single" w:sz="5" w:space="0" w:color="000000"/>
            </w:tcBorders>
          </w:tcPr>
          <w:p w14:paraId="456CB8E0" w14:textId="77777777" w:rsidR="00342D27" w:rsidRDefault="00342D27" w:rsidP="00342D27">
            <w:pPr>
              <w:pStyle w:val="TableParagraph"/>
              <w:jc w:val="left"/>
              <w:rPr>
                <w:b/>
                <w:sz w:val="16"/>
              </w:rPr>
            </w:pPr>
          </w:p>
          <w:p w14:paraId="5ADA9B8C" w14:textId="77777777" w:rsidR="00342D27" w:rsidRDefault="00342D27" w:rsidP="00342D27">
            <w:pPr>
              <w:pStyle w:val="TableParagraph"/>
              <w:spacing w:before="111"/>
              <w:ind w:left="284" w:right="2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Extended Literary Text</w:t>
            </w:r>
          </w:p>
          <w:p w14:paraId="6F2A8E14" w14:textId="0F8E255A" w:rsidR="00342D27" w:rsidRDefault="00342D27" w:rsidP="00342D27">
            <w:pPr>
              <w:pStyle w:val="TableParagraph"/>
              <w:spacing w:before="17"/>
              <w:ind w:left="182" w:right="181"/>
              <w:rPr>
                <w:sz w:val="16"/>
              </w:rPr>
            </w:pPr>
            <w:r>
              <w:rPr>
                <w:w w:val="105"/>
                <w:sz w:val="16"/>
              </w:rPr>
              <w:t>5 thematically connected short texts</w:t>
            </w:r>
          </w:p>
        </w:tc>
        <w:tc>
          <w:tcPr>
            <w:tcW w:w="343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98548" w14:textId="77777777" w:rsidR="00342D27" w:rsidRDefault="00342D27" w:rsidP="00342D27">
            <w:pPr>
              <w:pStyle w:val="TableParagraph"/>
              <w:jc w:val="left"/>
              <w:rPr>
                <w:b/>
                <w:sz w:val="16"/>
              </w:rPr>
            </w:pPr>
          </w:p>
          <w:p w14:paraId="729B0A46" w14:textId="77777777" w:rsidR="00342D27" w:rsidRDefault="00342D27" w:rsidP="00342D27">
            <w:pPr>
              <w:pStyle w:val="TableParagraph"/>
              <w:spacing w:before="111"/>
              <w:ind w:left="446" w:right="43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 Extended Literary Text</w:t>
            </w:r>
          </w:p>
          <w:p w14:paraId="40E60795" w14:textId="77777777" w:rsidR="00342D27" w:rsidRDefault="00342D27" w:rsidP="00342D27">
            <w:pPr>
              <w:pStyle w:val="TableParagraph"/>
              <w:spacing w:before="17"/>
              <w:ind w:left="446" w:right="440"/>
              <w:rPr>
                <w:sz w:val="16"/>
              </w:rPr>
            </w:pPr>
            <w:r>
              <w:rPr>
                <w:w w:val="105"/>
                <w:sz w:val="16"/>
              </w:rPr>
              <w:t>5 thematically connected short texts</w:t>
            </w:r>
          </w:p>
        </w:tc>
      </w:tr>
      <w:tr w:rsidR="00A00DC1" w14:paraId="3429ADEF" w14:textId="77777777" w:rsidTr="00D1032A">
        <w:trPr>
          <w:trHeight w:hRule="exact" w:val="1582"/>
        </w:trPr>
        <w:tc>
          <w:tcPr>
            <w:tcW w:w="603" w:type="dxa"/>
            <w:shd w:val="clear" w:color="auto" w:fill="EEECE1"/>
            <w:textDirection w:val="btLr"/>
          </w:tcPr>
          <w:p w14:paraId="2D76F5E9" w14:textId="77777777" w:rsidR="00A00DC1" w:rsidRDefault="00A00DC1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47C4AC75" w14:textId="77777777" w:rsidR="00A00DC1" w:rsidRDefault="003C0C36">
            <w:pPr>
              <w:pStyle w:val="TableParagraph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Wr</w:t>
            </w:r>
            <w:r>
              <w:rPr>
                <w:b/>
                <w:spacing w:val="-1"/>
                <w:w w:val="102"/>
                <w:sz w:val="16"/>
              </w:rPr>
              <w:t>itin</w:t>
            </w:r>
            <w:r>
              <w:rPr>
                <w:b/>
                <w:w w:val="102"/>
                <w:sz w:val="16"/>
              </w:rPr>
              <w:t>g</w:t>
            </w:r>
          </w:p>
        </w:tc>
        <w:tc>
          <w:tcPr>
            <w:tcW w:w="2906" w:type="dxa"/>
          </w:tcPr>
          <w:p w14:paraId="0EB0F7BF" w14:textId="4AF1F61F" w:rsidR="00D1032A" w:rsidRDefault="00D1032A">
            <w:pPr>
              <w:pStyle w:val="TableParagraph"/>
              <w:spacing w:before="82" w:line="261" w:lineRule="auto"/>
              <w:ind w:left="117" w:right="105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Narrative</w:t>
            </w:r>
          </w:p>
          <w:p w14:paraId="5F18E2E9" w14:textId="39E8689F" w:rsidR="00A00DC1" w:rsidRDefault="00D1032A">
            <w:pPr>
              <w:pStyle w:val="TableParagraph"/>
              <w:spacing w:before="82" w:line="261" w:lineRule="auto"/>
              <w:ind w:left="117" w:right="10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ELAGSE4W3</w:t>
            </w:r>
          </w:p>
          <w:p w14:paraId="58C5FFC0" w14:textId="24027E38" w:rsidR="00A00DC1" w:rsidRDefault="003C0C36" w:rsidP="00D1032A">
            <w:pPr>
              <w:pStyle w:val="TableParagraph"/>
              <w:spacing w:line="261" w:lineRule="auto"/>
              <w:ind w:left="18" w:right="1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 narratives </w:t>
            </w:r>
            <w:r>
              <w:rPr>
                <w:sz w:val="16"/>
              </w:rPr>
              <w:t xml:space="preserve">detailing a real or imagined experience  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2889" w:type="dxa"/>
          </w:tcPr>
          <w:p w14:paraId="6CD2B1B7" w14:textId="77777777" w:rsidR="00D1032A" w:rsidRDefault="00D1032A" w:rsidP="00D1032A">
            <w:pPr>
              <w:pStyle w:val="TableParagraph"/>
              <w:ind w:left="289" w:right="241"/>
              <w:rPr>
                <w:b/>
                <w:w w:val="105"/>
                <w:sz w:val="16"/>
              </w:rPr>
            </w:pPr>
          </w:p>
          <w:p w14:paraId="4FE254FE" w14:textId="77777777" w:rsidR="00D1032A" w:rsidRDefault="00D1032A" w:rsidP="00D1032A">
            <w:pPr>
              <w:pStyle w:val="TableParagraph"/>
              <w:ind w:left="289" w:right="241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 xml:space="preserve">Opinion </w:t>
            </w:r>
          </w:p>
          <w:p w14:paraId="38E37FDF" w14:textId="77777777" w:rsidR="00D1032A" w:rsidRDefault="00D1032A" w:rsidP="00D1032A">
            <w:pPr>
              <w:pStyle w:val="TableParagraph"/>
              <w:ind w:left="289" w:right="2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ELAGSE4W1</w:t>
            </w:r>
          </w:p>
          <w:p w14:paraId="0AAD618F" w14:textId="77777777" w:rsidR="00D1032A" w:rsidRDefault="00D1032A" w:rsidP="00D1032A">
            <w:pPr>
              <w:pStyle w:val="TableParagraph"/>
              <w:spacing w:before="17"/>
              <w:ind w:left="36" w:right="29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2 opinion pieces </w:t>
            </w:r>
            <w:r>
              <w:rPr>
                <w:w w:val="105"/>
                <w:sz w:val="16"/>
              </w:rPr>
              <w:t>supporting a position</w:t>
            </w:r>
          </w:p>
          <w:p w14:paraId="21920843" w14:textId="69289DD7" w:rsidR="00A00DC1" w:rsidRDefault="00A00DC1" w:rsidP="00D1032A">
            <w:pPr>
              <w:pStyle w:val="TableParagraph"/>
              <w:spacing w:before="82" w:line="261" w:lineRule="auto"/>
              <w:ind w:left="117" w:right="105"/>
              <w:rPr>
                <w:b/>
                <w:sz w:val="16"/>
              </w:rPr>
            </w:pPr>
          </w:p>
        </w:tc>
        <w:tc>
          <w:tcPr>
            <w:tcW w:w="2911" w:type="dxa"/>
          </w:tcPr>
          <w:p w14:paraId="709F5745" w14:textId="775F036D" w:rsidR="00D1032A" w:rsidRDefault="00D1032A" w:rsidP="00D1032A">
            <w:pPr>
              <w:pStyle w:val="TableParagraph"/>
              <w:spacing w:before="88" w:line="261" w:lineRule="auto"/>
              <w:ind w:left="380" w:right="366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Informative/Explanatory</w:t>
            </w:r>
          </w:p>
          <w:p w14:paraId="6B6CE45A" w14:textId="4B8146EF" w:rsidR="00D1032A" w:rsidRDefault="00D1032A" w:rsidP="00D1032A">
            <w:pPr>
              <w:pStyle w:val="TableParagraph"/>
              <w:spacing w:before="88" w:line="261" w:lineRule="auto"/>
              <w:ind w:left="380" w:right="366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ELAGSE4W2</w:t>
            </w:r>
          </w:p>
          <w:p w14:paraId="52AC7E4B" w14:textId="26219BBF" w:rsidR="00A00DC1" w:rsidRDefault="00D1032A" w:rsidP="00D1032A">
            <w:pPr>
              <w:pStyle w:val="TableParagraph"/>
              <w:spacing w:before="88" w:line="261" w:lineRule="auto"/>
              <w:ind w:left="380" w:right="36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2 informative/explanatory pieces </w:t>
            </w:r>
            <w:r>
              <w:rPr>
                <w:w w:val="105"/>
                <w:sz w:val="16"/>
              </w:rPr>
              <w:t xml:space="preserve">examining a topic and conveying ideas </w:t>
            </w:r>
          </w:p>
        </w:tc>
        <w:tc>
          <w:tcPr>
            <w:tcW w:w="3430" w:type="dxa"/>
            <w:tcBorders>
              <w:top w:val="single" w:sz="5" w:space="0" w:color="000000"/>
            </w:tcBorders>
          </w:tcPr>
          <w:p w14:paraId="0BBD1A1C" w14:textId="77777777" w:rsidR="00D1032A" w:rsidRDefault="00D1032A" w:rsidP="00D1032A">
            <w:pPr>
              <w:pStyle w:val="TableParagraph"/>
              <w:ind w:left="289" w:right="241"/>
              <w:rPr>
                <w:b/>
                <w:w w:val="105"/>
                <w:sz w:val="16"/>
              </w:rPr>
            </w:pPr>
          </w:p>
          <w:p w14:paraId="6A8A7323" w14:textId="77777777" w:rsidR="00D1032A" w:rsidRDefault="00D1032A" w:rsidP="00D1032A">
            <w:pPr>
              <w:pStyle w:val="TableParagraph"/>
              <w:ind w:left="289" w:right="241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 xml:space="preserve">Opinion </w:t>
            </w:r>
          </w:p>
          <w:p w14:paraId="5C70082A" w14:textId="77777777" w:rsidR="00D1032A" w:rsidRDefault="00D1032A" w:rsidP="00D1032A">
            <w:pPr>
              <w:pStyle w:val="TableParagraph"/>
              <w:ind w:left="289" w:right="24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ELAGSE4W1</w:t>
            </w:r>
          </w:p>
          <w:p w14:paraId="50F6162A" w14:textId="77777777" w:rsidR="00D1032A" w:rsidRDefault="00D1032A" w:rsidP="00D1032A">
            <w:pPr>
              <w:pStyle w:val="TableParagraph"/>
              <w:spacing w:before="17"/>
              <w:ind w:left="36" w:right="29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2 opinion pieces </w:t>
            </w:r>
            <w:r>
              <w:rPr>
                <w:w w:val="105"/>
                <w:sz w:val="16"/>
              </w:rPr>
              <w:t>supporting a position</w:t>
            </w:r>
          </w:p>
          <w:p w14:paraId="4B6D1E21" w14:textId="29F8802E" w:rsidR="00A00DC1" w:rsidRDefault="00A00DC1">
            <w:pPr>
              <w:pStyle w:val="TableParagraph"/>
              <w:spacing w:line="261" w:lineRule="auto"/>
              <w:ind w:left="16" w:right="7"/>
              <w:rPr>
                <w:b/>
                <w:sz w:val="16"/>
              </w:rPr>
            </w:pPr>
          </w:p>
        </w:tc>
      </w:tr>
      <w:tr w:rsidR="00A00DC1" w14:paraId="43DFAF23" w14:textId="77777777" w:rsidTr="00342D27">
        <w:trPr>
          <w:trHeight w:hRule="exact" w:val="589"/>
        </w:trPr>
        <w:tc>
          <w:tcPr>
            <w:tcW w:w="603" w:type="dxa"/>
            <w:vMerge w:val="restart"/>
            <w:shd w:val="clear" w:color="auto" w:fill="C4BD97"/>
            <w:textDirection w:val="btLr"/>
          </w:tcPr>
          <w:p w14:paraId="3E026A6A" w14:textId="77777777" w:rsidR="00A00DC1" w:rsidRDefault="00A00DC1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7DB92E02" w14:textId="77777777" w:rsidR="00A00DC1" w:rsidRDefault="003C0C36">
            <w:pPr>
              <w:pStyle w:val="TableParagraph"/>
              <w:ind w:left="413"/>
              <w:jc w:val="left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Foundational</w:t>
            </w:r>
          </w:p>
        </w:tc>
        <w:tc>
          <w:tcPr>
            <w:tcW w:w="12136" w:type="dxa"/>
            <w:gridSpan w:val="4"/>
          </w:tcPr>
          <w:p w14:paraId="44270A32" w14:textId="5FD9F4F3" w:rsidR="00A00DC1" w:rsidRDefault="003C0C36">
            <w:pPr>
              <w:pStyle w:val="TableParagraph"/>
              <w:spacing w:before="71"/>
              <w:ind w:left="3916" w:right="3869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Foundational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102"/>
                <w:sz w:val="16"/>
              </w:rPr>
              <w:t>Reading</w:t>
            </w:r>
            <w:r>
              <w:rPr>
                <w:b/>
                <w:sz w:val="16"/>
              </w:rPr>
              <w:t xml:space="preserve"> </w:t>
            </w:r>
            <w:r w:rsidR="008418B7">
              <w:rPr>
                <w:b/>
                <w:w w:val="102"/>
                <w:sz w:val="16"/>
              </w:rPr>
              <w:t>Skills</w:t>
            </w:r>
            <w:r w:rsidR="008418B7">
              <w:rPr>
                <w:b/>
                <w:sz w:val="16"/>
              </w:rPr>
              <w:t xml:space="preserve"> </w:t>
            </w:r>
            <w:r w:rsidR="008418B7">
              <w:rPr>
                <w:b/>
                <w:spacing w:val="1"/>
                <w:sz w:val="16"/>
              </w:rPr>
              <w:t>(</w:t>
            </w:r>
            <w:r>
              <w:rPr>
                <w:b/>
                <w:w w:val="102"/>
                <w:sz w:val="16"/>
              </w:rPr>
              <w:t>ELAGSE4RF3</w:t>
            </w:r>
            <w:r>
              <w:rPr>
                <w:b/>
                <w:w w:val="34"/>
                <w:sz w:val="16"/>
              </w:rPr>
              <w:t>-­‐</w:t>
            </w:r>
            <w:r>
              <w:rPr>
                <w:b/>
                <w:w w:val="102"/>
                <w:sz w:val="16"/>
              </w:rPr>
              <w:t>4)</w:t>
            </w:r>
          </w:p>
          <w:p w14:paraId="28BF0997" w14:textId="77777777" w:rsidR="00A00DC1" w:rsidRDefault="003C0C36">
            <w:pPr>
              <w:pStyle w:val="TableParagraph"/>
              <w:spacing w:before="17"/>
              <w:ind w:left="3914" w:right="3906"/>
              <w:rPr>
                <w:sz w:val="16"/>
              </w:rPr>
            </w:pPr>
            <w:r>
              <w:rPr>
                <w:w w:val="105"/>
                <w:sz w:val="16"/>
              </w:rPr>
              <w:t>Phonics, word recognition, and fluency</w:t>
            </w:r>
          </w:p>
        </w:tc>
      </w:tr>
      <w:tr w:rsidR="00A00DC1" w14:paraId="56868078" w14:textId="77777777" w:rsidTr="00342D27">
        <w:trPr>
          <w:trHeight w:hRule="exact" w:val="739"/>
        </w:trPr>
        <w:tc>
          <w:tcPr>
            <w:tcW w:w="603" w:type="dxa"/>
            <w:vMerge/>
            <w:shd w:val="clear" w:color="auto" w:fill="C4BD97"/>
            <w:textDirection w:val="btLr"/>
          </w:tcPr>
          <w:p w14:paraId="774E9DEA" w14:textId="77777777" w:rsidR="00A00DC1" w:rsidRDefault="00A00DC1"/>
        </w:tc>
        <w:tc>
          <w:tcPr>
            <w:tcW w:w="12136" w:type="dxa"/>
            <w:gridSpan w:val="4"/>
          </w:tcPr>
          <w:p w14:paraId="1E0D0FCC" w14:textId="2F2CB095" w:rsidR="00A00DC1" w:rsidRDefault="003C0C36">
            <w:pPr>
              <w:pStyle w:val="TableParagraph"/>
              <w:spacing w:before="85" w:line="261" w:lineRule="auto"/>
              <w:ind w:left="3916" w:right="3906"/>
              <w:rPr>
                <w:sz w:val="16"/>
              </w:rPr>
            </w:pPr>
            <w:r>
              <w:rPr>
                <w:b/>
                <w:w w:val="102"/>
                <w:sz w:val="16"/>
              </w:rPr>
              <w:t xml:space="preserve">Speaking and Listening </w:t>
            </w:r>
            <w:r>
              <w:rPr>
                <w:b/>
                <w:w w:val="89"/>
                <w:sz w:val="16"/>
              </w:rPr>
              <w:t xml:space="preserve">(ELAGSE4SL1-­‐6) </w:t>
            </w:r>
            <w:r>
              <w:rPr>
                <w:w w:val="102"/>
                <w:sz w:val="16"/>
              </w:rPr>
              <w:t xml:space="preserve">Confirm understandings </w:t>
            </w:r>
            <w:r w:rsidR="008418B7">
              <w:rPr>
                <w:sz w:val="16"/>
              </w:rPr>
              <w:t>Participate in collaborative</w:t>
            </w:r>
            <w:r>
              <w:rPr>
                <w:sz w:val="16"/>
              </w:rPr>
              <w:t xml:space="preserve"> discussions</w:t>
            </w:r>
          </w:p>
          <w:p w14:paraId="7623CD43" w14:textId="77777777" w:rsidR="00A00DC1" w:rsidRDefault="003C0C36">
            <w:pPr>
              <w:pStyle w:val="TableParagraph"/>
              <w:spacing w:line="195" w:lineRule="exact"/>
              <w:ind w:left="3912" w:right="3906"/>
              <w:rPr>
                <w:sz w:val="16"/>
              </w:rPr>
            </w:pPr>
            <w:r>
              <w:rPr>
                <w:w w:val="105"/>
                <w:sz w:val="16"/>
              </w:rPr>
              <w:t>Report findings</w:t>
            </w:r>
          </w:p>
        </w:tc>
      </w:tr>
      <w:tr w:rsidR="00A00DC1" w14:paraId="627760C8" w14:textId="77777777" w:rsidTr="00342D27">
        <w:trPr>
          <w:trHeight w:hRule="exact" w:val="419"/>
        </w:trPr>
        <w:tc>
          <w:tcPr>
            <w:tcW w:w="603" w:type="dxa"/>
            <w:vMerge/>
            <w:shd w:val="clear" w:color="auto" w:fill="C4BD97"/>
            <w:textDirection w:val="btLr"/>
          </w:tcPr>
          <w:p w14:paraId="00FB62A0" w14:textId="77777777" w:rsidR="00A00DC1" w:rsidRDefault="00A00DC1"/>
        </w:tc>
        <w:tc>
          <w:tcPr>
            <w:tcW w:w="12136" w:type="dxa"/>
            <w:gridSpan w:val="4"/>
          </w:tcPr>
          <w:p w14:paraId="47033E3C" w14:textId="77777777" w:rsidR="00A00DC1" w:rsidRDefault="003C0C36">
            <w:pPr>
              <w:pStyle w:val="TableParagraph"/>
              <w:spacing w:before="91"/>
              <w:ind w:left="3052"/>
              <w:jc w:val="left"/>
              <w:rPr>
                <w:sz w:val="16"/>
              </w:rPr>
            </w:pPr>
            <w:r>
              <w:rPr>
                <w:b/>
                <w:w w:val="102"/>
                <w:sz w:val="16"/>
              </w:rPr>
              <w:t>Language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102"/>
                <w:sz w:val="16"/>
              </w:rPr>
              <w:t>(ELAGSE3L1</w:t>
            </w:r>
            <w:r>
              <w:rPr>
                <w:b/>
                <w:w w:val="34"/>
                <w:sz w:val="16"/>
              </w:rPr>
              <w:t>-­‐</w:t>
            </w:r>
            <w:r>
              <w:rPr>
                <w:b/>
                <w:w w:val="102"/>
                <w:sz w:val="16"/>
              </w:rPr>
              <w:t>6)</w:t>
            </w:r>
            <w:r>
              <w:rPr>
                <w:w w:val="102"/>
                <w:sz w:val="16"/>
              </w:rPr>
              <w:t>Study</w:t>
            </w:r>
            <w:r>
              <w:rPr>
                <w:sz w:val="16"/>
              </w:rPr>
              <w:t xml:space="preserve"> </w:t>
            </w:r>
            <w:r>
              <w:rPr>
                <w:w w:val="102"/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w w:val="102"/>
                <w:sz w:val="16"/>
              </w:rPr>
              <w:t>apply</w:t>
            </w:r>
            <w:r>
              <w:rPr>
                <w:sz w:val="16"/>
              </w:rPr>
              <w:t xml:space="preserve"> </w:t>
            </w:r>
            <w:r>
              <w:rPr>
                <w:w w:val="102"/>
                <w:sz w:val="16"/>
              </w:rPr>
              <w:t>grammar</w:t>
            </w:r>
            <w:r>
              <w:rPr>
                <w:sz w:val="16"/>
              </w:rPr>
              <w:t xml:space="preserve"> </w:t>
            </w:r>
            <w:r>
              <w:rPr>
                <w:w w:val="102"/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w w:val="102"/>
                <w:sz w:val="16"/>
              </w:rPr>
              <w:t>vocabulary</w:t>
            </w:r>
            <w:r>
              <w:rPr>
                <w:sz w:val="16"/>
              </w:rPr>
              <w:t xml:space="preserve"> </w:t>
            </w:r>
            <w:r>
              <w:rPr>
                <w:w w:val="102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w w:val="102"/>
                <w:sz w:val="16"/>
              </w:rPr>
              <w:t>speaking</w:t>
            </w:r>
            <w:r>
              <w:rPr>
                <w:sz w:val="16"/>
              </w:rPr>
              <w:t xml:space="preserve"> </w:t>
            </w:r>
            <w:r>
              <w:rPr>
                <w:w w:val="102"/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w w:val="102"/>
                <w:sz w:val="16"/>
              </w:rPr>
              <w:t>writing</w:t>
            </w:r>
          </w:p>
        </w:tc>
      </w:tr>
      <w:tr w:rsidR="00A00DC1" w14:paraId="10195F2F" w14:textId="77777777">
        <w:trPr>
          <w:trHeight w:hRule="exact" w:val="748"/>
        </w:trPr>
        <w:tc>
          <w:tcPr>
            <w:tcW w:w="603" w:type="dxa"/>
            <w:vMerge w:val="restart"/>
            <w:shd w:val="clear" w:color="auto" w:fill="EEECE1"/>
            <w:textDirection w:val="btLr"/>
          </w:tcPr>
          <w:p w14:paraId="18C8CDEC" w14:textId="77777777" w:rsidR="00A00DC1" w:rsidRDefault="00A00DC1"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 w14:paraId="6A909479" w14:textId="77777777" w:rsidR="00A00DC1" w:rsidRDefault="003C0C36">
            <w:pPr>
              <w:pStyle w:val="TableParagraph"/>
              <w:ind w:left="387"/>
              <w:jc w:val="left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C</w:t>
            </w:r>
            <w:r>
              <w:rPr>
                <w:b/>
                <w:spacing w:val="-1"/>
                <w:w w:val="102"/>
                <w:sz w:val="16"/>
              </w:rPr>
              <w:t>ont</w:t>
            </w:r>
            <w:r>
              <w:rPr>
                <w:b/>
                <w:w w:val="102"/>
                <w:sz w:val="16"/>
              </w:rPr>
              <w:t>e</w:t>
            </w:r>
            <w:r>
              <w:rPr>
                <w:b/>
                <w:spacing w:val="-1"/>
                <w:w w:val="102"/>
                <w:sz w:val="16"/>
              </w:rPr>
              <w:t>n</w:t>
            </w:r>
            <w:r>
              <w:rPr>
                <w:b/>
                <w:w w:val="102"/>
                <w:sz w:val="16"/>
              </w:rPr>
              <w:t>t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102"/>
                <w:sz w:val="16"/>
              </w:rPr>
              <w:t>L</w:t>
            </w:r>
            <w:r>
              <w:rPr>
                <w:b/>
                <w:spacing w:val="-1"/>
                <w:w w:val="102"/>
                <w:sz w:val="16"/>
              </w:rPr>
              <w:t>it</w:t>
            </w:r>
            <w:r>
              <w:rPr>
                <w:b/>
                <w:w w:val="102"/>
                <w:sz w:val="16"/>
              </w:rPr>
              <w:t>er</w:t>
            </w:r>
            <w:r>
              <w:rPr>
                <w:b/>
                <w:spacing w:val="-1"/>
                <w:w w:val="102"/>
                <w:sz w:val="16"/>
              </w:rPr>
              <w:t>acy</w:t>
            </w:r>
          </w:p>
        </w:tc>
        <w:tc>
          <w:tcPr>
            <w:tcW w:w="2906" w:type="dxa"/>
          </w:tcPr>
          <w:p w14:paraId="479CD992" w14:textId="77777777" w:rsidR="00A00DC1" w:rsidRDefault="003C0C36">
            <w:pPr>
              <w:pStyle w:val="TableParagraph"/>
              <w:spacing w:line="261" w:lineRule="auto"/>
              <w:ind w:left="18" w:right="7"/>
              <w:rPr>
                <w:sz w:val="16"/>
              </w:rPr>
            </w:pPr>
            <w:r>
              <w:rPr>
                <w:b/>
                <w:sz w:val="16"/>
              </w:rPr>
              <w:t xml:space="preserve">1-­‐2 short research connections </w:t>
            </w:r>
            <w:r>
              <w:rPr>
                <w:sz w:val="16"/>
              </w:rPr>
              <w:t>(may be shared research on a topic or theme connected to the unit)</w:t>
            </w:r>
          </w:p>
        </w:tc>
        <w:tc>
          <w:tcPr>
            <w:tcW w:w="2889" w:type="dxa"/>
          </w:tcPr>
          <w:p w14:paraId="67539A4B" w14:textId="77777777" w:rsidR="00A00DC1" w:rsidRDefault="003C0C36">
            <w:pPr>
              <w:pStyle w:val="TableParagraph"/>
              <w:spacing w:line="261" w:lineRule="auto"/>
              <w:ind w:left="28" w:right="17"/>
              <w:rPr>
                <w:sz w:val="16"/>
              </w:rPr>
            </w:pPr>
            <w:r>
              <w:rPr>
                <w:b/>
                <w:sz w:val="16"/>
              </w:rPr>
              <w:t xml:space="preserve">1-­‐2 short research connections </w:t>
            </w:r>
            <w:r>
              <w:rPr>
                <w:sz w:val="16"/>
              </w:rPr>
              <w:t>(may be shared research on a topic or theme connected to the unit)</w:t>
            </w:r>
          </w:p>
        </w:tc>
        <w:tc>
          <w:tcPr>
            <w:tcW w:w="2911" w:type="dxa"/>
          </w:tcPr>
          <w:p w14:paraId="0D530A70" w14:textId="77777777" w:rsidR="00A00DC1" w:rsidRDefault="003C0C36">
            <w:pPr>
              <w:pStyle w:val="TableParagraph"/>
              <w:spacing w:line="261" w:lineRule="auto"/>
              <w:ind w:left="39" w:right="27"/>
              <w:rPr>
                <w:sz w:val="16"/>
              </w:rPr>
            </w:pPr>
            <w:r>
              <w:rPr>
                <w:b/>
                <w:sz w:val="16"/>
              </w:rPr>
              <w:t xml:space="preserve">1-­‐2 short research connections </w:t>
            </w:r>
            <w:r>
              <w:rPr>
                <w:sz w:val="16"/>
              </w:rPr>
              <w:t>(may be shared research on a topic or theme connected to the unit)</w:t>
            </w:r>
          </w:p>
        </w:tc>
        <w:tc>
          <w:tcPr>
            <w:tcW w:w="3430" w:type="dxa"/>
          </w:tcPr>
          <w:p w14:paraId="45C42056" w14:textId="77777777" w:rsidR="00A00DC1" w:rsidRDefault="003C0C36">
            <w:pPr>
              <w:pStyle w:val="TableParagraph"/>
              <w:spacing w:line="261" w:lineRule="auto"/>
              <w:ind w:left="116" w:right="106" w:firstLine="3"/>
              <w:rPr>
                <w:sz w:val="16"/>
              </w:rPr>
            </w:pPr>
            <w:r>
              <w:rPr>
                <w:b/>
                <w:sz w:val="16"/>
              </w:rPr>
              <w:t xml:space="preserve">1-­‐2 short research connections </w:t>
            </w:r>
            <w:r>
              <w:rPr>
                <w:sz w:val="16"/>
              </w:rPr>
              <w:t>(may be shared research on a topic or theme connected to the unit)</w:t>
            </w:r>
          </w:p>
        </w:tc>
      </w:tr>
      <w:tr w:rsidR="00A00DC1" w14:paraId="681C339E" w14:textId="77777777">
        <w:trPr>
          <w:trHeight w:hRule="exact" w:val="1167"/>
        </w:trPr>
        <w:tc>
          <w:tcPr>
            <w:tcW w:w="603" w:type="dxa"/>
            <w:vMerge/>
            <w:shd w:val="clear" w:color="auto" w:fill="EEECE1"/>
            <w:textDirection w:val="btLr"/>
          </w:tcPr>
          <w:p w14:paraId="38653CAE" w14:textId="77777777" w:rsidR="00A00DC1" w:rsidRDefault="00A00DC1"/>
        </w:tc>
        <w:tc>
          <w:tcPr>
            <w:tcW w:w="2906" w:type="dxa"/>
          </w:tcPr>
          <w:p w14:paraId="1ED5B84E" w14:textId="77777777" w:rsidR="00A00DC1" w:rsidRDefault="003C0C36">
            <w:pPr>
              <w:pStyle w:val="TableParagraph"/>
              <w:spacing w:line="261" w:lineRule="auto"/>
              <w:ind w:left="61" w:right="52" w:firstLine="3"/>
              <w:rPr>
                <w:sz w:val="16"/>
              </w:rPr>
            </w:pPr>
            <w:r>
              <w:rPr>
                <w:b/>
                <w:w w:val="102"/>
                <w:sz w:val="16"/>
              </w:rPr>
              <w:t xml:space="preserve">Routine writing </w:t>
            </w:r>
            <w:r>
              <w:rPr>
                <w:w w:val="102"/>
                <w:sz w:val="16"/>
              </w:rPr>
              <w:t xml:space="preserve">(summaries, </w:t>
            </w:r>
            <w:r>
              <w:rPr>
                <w:w w:val="75"/>
                <w:sz w:val="16"/>
              </w:rPr>
              <w:t xml:space="preserve">writing-­‐to-­‐ </w:t>
            </w:r>
            <w:r>
              <w:rPr>
                <w:sz w:val="16"/>
              </w:rPr>
              <w:t xml:space="preserve">learn tasks, response to a short text or an </w:t>
            </w:r>
            <w:r>
              <w:rPr>
                <w:w w:val="85"/>
                <w:sz w:val="16"/>
              </w:rPr>
              <w:t xml:space="preserve">open-­‐ended  </w:t>
            </w:r>
            <w:r>
              <w:rPr>
                <w:w w:val="102"/>
                <w:sz w:val="16"/>
              </w:rPr>
              <w:t>question0</w:t>
            </w:r>
          </w:p>
        </w:tc>
        <w:tc>
          <w:tcPr>
            <w:tcW w:w="2889" w:type="dxa"/>
          </w:tcPr>
          <w:p w14:paraId="080C3AB1" w14:textId="77777777" w:rsidR="00A00DC1" w:rsidRDefault="003C0C36">
            <w:pPr>
              <w:pStyle w:val="TableParagraph"/>
              <w:spacing w:line="261" w:lineRule="auto"/>
              <w:ind w:left="39" w:right="29" w:firstLine="3"/>
              <w:rPr>
                <w:sz w:val="16"/>
              </w:rPr>
            </w:pPr>
            <w:r>
              <w:rPr>
                <w:b/>
                <w:sz w:val="16"/>
              </w:rPr>
              <w:t>Routine writin</w:t>
            </w:r>
            <w:r>
              <w:rPr>
                <w:sz w:val="16"/>
              </w:rPr>
              <w:t xml:space="preserve">g (summaries, narratives, </w:t>
            </w:r>
            <w:r>
              <w:rPr>
                <w:w w:val="82"/>
                <w:sz w:val="16"/>
              </w:rPr>
              <w:t xml:space="preserve">writing-­‐to-­‐learn </w:t>
            </w:r>
            <w:r>
              <w:rPr>
                <w:w w:val="102"/>
                <w:sz w:val="16"/>
              </w:rPr>
              <w:t xml:space="preserve">tasks, response to a short text or an </w:t>
            </w:r>
            <w:r>
              <w:rPr>
                <w:w w:val="85"/>
                <w:sz w:val="16"/>
              </w:rPr>
              <w:t xml:space="preserve">open-­‐ended  </w:t>
            </w:r>
            <w:r>
              <w:rPr>
                <w:w w:val="102"/>
                <w:sz w:val="16"/>
              </w:rPr>
              <w:t>question)</w:t>
            </w:r>
          </w:p>
        </w:tc>
        <w:tc>
          <w:tcPr>
            <w:tcW w:w="2911" w:type="dxa"/>
          </w:tcPr>
          <w:p w14:paraId="58344E2C" w14:textId="77777777" w:rsidR="00A00DC1" w:rsidRDefault="003C0C36">
            <w:pPr>
              <w:pStyle w:val="TableParagraph"/>
              <w:spacing w:line="261" w:lineRule="auto"/>
              <w:ind w:left="51" w:right="40" w:firstLine="2"/>
              <w:rPr>
                <w:sz w:val="16"/>
              </w:rPr>
            </w:pPr>
            <w:r>
              <w:rPr>
                <w:b/>
                <w:sz w:val="16"/>
              </w:rPr>
              <w:t xml:space="preserve">Routine writing </w:t>
            </w:r>
            <w:r>
              <w:rPr>
                <w:sz w:val="16"/>
              </w:rPr>
              <w:t xml:space="preserve">(summaries, narratives, </w:t>
            </w:r>
            <w:r>
              <w:rPr>
                <w:w w:val="82"/>
                <w:sz w:val="16"/>
              </w:rPr>
              <w:t xml:space="preserve">writing-­‐to-­‐learn </w:t>
            </w:r>
            <w:r>
              <w:rPr>
                <w:w w:val="102"/>
                <w:sz w:val="16"/>
              </w:rPr>
              <w:t xml:space="preserve">tasks, response to a short text or an </w:t>
            </w:r>
            <w:r>
              <w:rPr>
                <w:w w:val="85"/>
                <w:sz w:val="16"/>
              </w:rPr>
              <w:t xml:space="preserve">open-­‐ended  </w:t>
            </w:r>
            <w:r>
              <w:rPr>
                <w:w w:val="102"/>
                <w:sz w:val="16"/>
              </w:rPr>
              <w:t>question)</w:t>
            </w:r>
          </w:p>
        </w:tc>
        <w:tc>
          <w:tcPr>
            <w:tcW w:w="3430" w:type="dxa"/>
          </w:tcPr>
          <w:p w14:paraId="69A7DED3" w14:textId="77777777" w:rsidR="00A00DC1" w:rsidRDefault="003C0C36">
            <w:pPr>
              <w:pStyle w:val="TableParagraph"/>
              <w:spacing w:line="261" w:lineRule="auto"/>
              <w:ind w:left="86" w:right="79" w:firstLine="5"/>
              <w:rPr>
                <w:sz w:val="16"/>
              </w:rPr>
            </w:pPr>
            <w:r>
              <w:rPr>
                <w:b/>
                <w:w w:val="102"/>
                <w:sz w:val="16"/>
              </w:rPr>
              <w:t xml:space="preserve">Routine writing </w:t>
            </w:r>
            <w:r>
              <w:rPr>
                <w:w w:val="102"/>
                <w:sz w:val="16"/>
              </w:rPr>
              <w:t xml:space="preserve">(summaries, </w:t>
            </w:r>
            <w:r>
              <w:rPr>
                <w:w w:val="82"/>
                <w:sz w:val="16"/>
              </w:rPr>
              <w:t xml:space="preserve">writing-­‐to-­‐learn </w:t>
            </w:r>
            <w:r>
              <w:rPr>
                <w:w w:val="102"/>
                <w:sz w:val="16"/>
              </w:rPr>
              <w:t xml:space="preserve">tasks, response to a short text or an </w:t>
            </w:r>
            <w:r>
              <w:rPr>
                <w:w w:val="85"/>
                <w:sz w:val="16"/>
              </w:rPr>
              <w:t xml:space="preserve">open-­‐ended </w:t>
            </w:r>
            <w:r>
              <w:rPr>
                <w:sz w:val="16"/>
              </w:rPr>
              <w:t>question)</w:t>
            </w:r>
          </w:p>
        </w:tc>
      </w:tr>
    </w:tbl>
    <w:p w14:paraId="1CF534FA" w14:textId="754FA258" w:rsidR="003C0C36" w:rsidRPr="003E7EB2" w:rsidRDefault="003E7EB2" w:rsidP="003E7EB2">
      <w:pPr>
        <w:jc w:val="center"/>
        <w:rPr>
          <w:b/>
          <w:color w:val="C00000"/>
        </w:rPr>
      </w:pPr>
      <w:r w:rsidRPr="003E7EB2">
        <w:rPr>
          <w:b/>
          <w:color w:val="C00000"/>
        </w:rPr>
        <w:t xml:space="preserve">Students read a mixture of literary and informational text each quarter. </w:t>
      </w:r>
    </w:p>
    <w:sectPr w:rsidR="003C0C36" w:rsidRPr="003E7EB2">
      <w:headerReference w:type="default" r:id="rId7"/>
      <w:type w:val="continuous"/>
      <w:pgSz w:w="15840" w:h="12240" w:orient="landscape"/>
      <w:pgMar w:top="1140" w:right="980" w:bottom="28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4A9BC" w14:textId="77777777" w:rsidR="0069467E" w:rsidRDefault="0069467E" w:rsidP="00C30242">
      <w:r>
        <w:separator/>
      </w:r>
    </w:p>
  </w:endnote>
  <w:endnote w:type="continuationSeparator" w:id="0">
    <w:p w14:paraId="11CC89F6" w14:textId="77777777" w:rsidR="0069467E" w:rsidRDefault="0069467E" w:rsidP="00C3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A57E4" w14:textId="77777777" w:rsidR="0069467E" w:rsidRDefault="0069467E" w:rsidP="00C30242">
      <w:r>
        <w:separator/>
      </w:r>
    </w:p>
  </w:footnote>
  <w:footnote w:type="continuationSeparator" w:id="0">
    <w:p w14:paraId="5999CD0C" w14:textId="77777777" w:rsidR="0069467E" w:rsidRDefault="0069467E" w:rsidP="00C3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E37F" w14:textId="63C1435B" w:rsidR="00C30242" w:rsidRPr="00C30242" w:rsidRDefault="00C30242" w:rsidP="00C30242">
    <w:pPr>
      <w:pStyle w:val="Header"/>
      <w:jc w:val="center"/>
      <w:rPr>
        <w:b/>
      </w:rPr>
    </w:pPr>
    <w:r w:rsidRPr="00C30242">
      <w:rPr>
        <w:b/>
      </w:rPr>
      <w:t xml:space="preserve">Cobb County School District </w:t>
    </w:r>
    <w:r w:rsidR="00D1032A">
      <w:rPr>
        <w:b/>
      </w:rPr>
      <w:t>2017-2018</w:t>
    </w:r>
  </w:p>
  <w:p w14:paraId="6A006DBB" w14:textId="77777777" w:rsidR="00C30242" w:rsidRDefault="00C30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C1"/>
    <w:rsid w:val="00090501"/>
    <w:rsid w:val="003279EC"/>
    <w:rsid w:val="00342D27"/>
    <w:rsid w:val="003C0C36"/>
    <w:rsid w:val="003E7EB2"/>
    <w:rsid w:val="00533098"/>
    <w:rsid w:val="0069467E"/>
    <w:rsid w:val="007F1FDF"/>
    <w:rsid w:val="008418B7"/>
    <w:rsid w:val="00920D9B"/>
    <w:rsid w:val="00A00DC1"/>
    <w:rsid w:val="00B636D7"/>
    <w:rsid w:val="00C30242"/>
    <w:rsid w:val="00D1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80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C30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42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C30242"/>
    <w:pPr>
      <w:widowControl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87EBC-B81B-4720-BE29-098F889B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Cobia</dc:creator>
  <cp:lastModifiedBy>Alicia Adams</cp:lastModifiedBy>
  <cp:revision>2</cp:revision>
  <dcterms:created xsi:type="dcterms:W3CDTF">2019-08-12T01:05:00Z</dcterms:created>
  <dcterms:modified xsi:type="dcterms:W3CDTF">2019-08-12T01:05:00Z</dcterms:modified>
</cp:coreProperties>
</file>